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B1" w:rsidRDefault="002F6A3C">
      <w:r>
        <w:rPr>
          <w:rFonts w:ascii="仿宋" w:eastAsia="仿宋" w:hAnsi="仿宋" w:hint="eastAsia"/>
          <w:sz w:val="28"/>
          <w:szCs w:val="28"/>
          <w:lang w:val="zh-CN" w:bidi="en-US"/>
        </w:rPr>
        <w:t>手术麻醉信息管理系统需求：</w:t>
      </w:r>
    </w:p>
    <w:p w:rsidR="002F6A3C" w:rsidRDefault="00D95859" w:rsidP="00D95859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  <w:lang w:val="zh-CN" w:bidi="en-US"/>
        </w:rPr>
      </w:pPr>
      <w:r w:rsidRPr="00D95859">
        <w:rPr>
          <w:rFonts w:ascii="仿宋" w:eastAsia="仿宋" w:hAnsi="仿宋" w:hint="eastAsia"/>
          <w:sz w:val="28"/>
          <w:szCs w:val="28"/>
          <w:lang w:val="zh-CN" w:bidi="en-US"/>
        </w:rPr>
        <w:t>现</w:t>
      </w:r>
      <w:r w:rsidRPr="00D95859">
        <w:rPr>
          <w:rFonts w:ascii="仿宋" w:eastAsia="仿宋" w:hAnsi="仿宋"/>
          <w:sz w:val="28"/>
          <w:szCs w:val="28"/>
          <w:lang w:val="zh-CN" w:bidi="en-US"/>
        </w:rPr>
        <w:t>需要重新建设</w:t>
      </w:r>
      <w:r w:rsidRPr="00D95859">
        <w:rPr>
          <w:rFonts w:ascii="仿宋" w:eastAsia="仿宋" w:hAnsi="仿宋" w:hint="eastAsia"/>
          <w:sz w:val="28"/>
          <w:szCs w:val="28"/>
          <w:lang w:val="zh-CN" w:bidi="en-US"/>
        </w:rPr>
        <w:t>手术麻醉信息</w:t>
      </w:r>
      <w:r w:rsidRPr="00D95859">
        <w:rPr>
          <w:rFonts w:ascii="仿宋" w:eastAsia="仿宋" w:hAnsi="仿宋"/>
          <w:sz w:val="28"/>
          <w:szCs w:val="28"/>
          <w:lang w:val="zh-CN" w:bidi="en-US"/>
        </w:rPr>
        <w:t>管理</w:t>
      </w:r>
      <w:r w:rsidRPr="00D95859">
        <w:rPr>
          <w:rFonts w:ascii="仿宋" w:eastAsia="仿宋" w:hAnsi="仿宋" w:hint="eastAsia"/>
          <w:sz w:val="28"/>
          <w:szCs w:val="28"/>
          <w:lang w:val="zh-CN" w:bidi="en-US"/>
        </w:rPr>
        <w:t>系统，覆盖本</w:t>
      </w:r>
      <w:r w:rsidRPr="00D95859">
        <w:rPr>
          <w:rFonts w:ascii="仿宋" w:eastAsia="仿宋" w:hAnsi="仿宋"/>
          <w:sz w:val="28"/>
          <w:szCs w:val="28"/>
          <w:lang w:val="zh-CN" w:bidi="en-US"/>
        </w:rPr>
        <w:t>院区中心</w:t>
      </w:r>
      <w:r w:rsidRPr="00D95859">
        <w:rPr>
          <w:rFonts w:ascii="仿宋" w:eastAsia="仿宋" w:hAnsi="仿宋" w:hint="eastAsia"/>
          <w:sz w:val="28"/>
          <w:szCs w:val="28"/>
          <w:lang w:val="zh-CN" w:bidi="en-US"/>
        </w:rPr>
        <w:t>手术室</w:t>
      </w:r>
      <w:r w:rsidRPr="00D95859">
        <w:rPr>
          <w:rFonts w:ascii="仿宋" w:eastAsia="仿宋" w:hAnsi="仿宋"/>
          <w:sz w:val="28"/>
          <w:szCs w:val="28"/>
          <w:lang w:val="zh-CN" w:bidi="en-US"/>
        </w:rPr>
        <w:t>9</w:t>
      </w:r>
      <w:r w:rsidRPr="00D95859">
        <w:rPr>
          <w:rFonts w:ascii="仿宋" w:eastAsia="仿宋" w:hAnsi="仿宋" w:hint="eastAsia"/>
          <w:sz w:val="28"/>
          <w:szCs w:val="28"/>
          <w:lang w:val="zh-CN" w:bidi="en-US"/>
        </w:rPr>
        <w:t>间、恢复室</w:t>
      </w:r>
      <w:r w:rsidRPr="00D95859">
        <w:rPr>
          <w:rFonts w:ascii="仿宋" w:eastAsia="仿宋" w:hAnsi="仿宋"/>
          <w:sz w:val="28"/>
          <w:szCs w:val="28"/>
          <w:lang w:val="zh-CN" w:bidi="en-US"/>
        </w:rPr>
        <w:t>5</w:t>
      </w:r>
      <w:r w:rsidRPr="00D95859">
        <w:rPr>
          <w:rFonts w:ascii="仿宋" w:eastAsia="仿宋" w:hAnsi="仿宋" w:hint="eastAsia"/>
          <w:sz w:val="28"/>
          <w:szCs w:val="28"/>
          <w:lang w:val="zh-CN" w:bidi="en-US"/>
        </w:rPr>
        <w:t>张床位及1间负压手术室。</w:t>
      </w:r>
      <w:r w:rsidRPr="00406BE4">
        <w:rPr>
          <w:rFonts w:ascii="宋体" w:hAnsi="宋体"/>
          <w:sz w:val="24"/>
        </w:rPr>
        <w:t xml:space="preserve"> </w:t>
      </w:r>
      <w:r w:rsidR="004C3CB1">
        <w:rPr>
          <w:rFonts w:ascii="仿宋" w:eastAsia="仿宋" w:hAnsi="仿宋" w:hint="eastAsia"/>
          <w:sz w:val="28"/>
          <w:szCs w:val="28"/>
          <w:lang w:val="zh-CN" w:bidi="en-US"/>
        </w:rPr>
        <w:t>手术麻醉信息管理系统要求覆盖患者围手术期的全流程，</w:t>
      </w:r>
      <w:r w:rsidR="004C3CB1" w:rsidRPr="004C3CB1">
        <w:rPr>
          <w:rFonts w:ascii="仿宋" w:eastAsia="仿宋" w:hAnsi="仿宋" w:hint="eastAsia"/>
          <w:sz w:val="28"/>
          <w:szCs w:val="28"/>
          <w:lang w:val="zh-CN" w:bidi="en-US"/>
        </w:rPr>
        <w:t>手术麻醉信息管理系统应覆盖患者围手术期的全过程，包括手术申请、术前访视与评估、手术安排、麻醉与监护、术中麻醉管理及特殊事件记录、麻醉后恢复室转入转出、围术期疼痛管理、毒麻药管理、麻醉后随访、麻醉质量控制管理等。</w:t>
      </w:r>
      <w:r w:rsidR="002F6A3C" w:rsidRPr="002F6A3C">
        <w:rPr>
          <w:rFonts w:ascii="仿宋" w:eastAsia="仿宋" w:hAnsi="仿宋" w:hint="eastAsia"/>
          <w:sz w:val="28"/>
          <w:szCs w:val="28"/>
          <w:lang w:val="zh-CN" w:bidi="en-US"/>
        </w:rPr>
        <w:t>通过与相关医疗仪器的设备集成，与医院信息系统的信息整合，实现了围术期患者信息的自动采集与共享。</w:t>
      </w:r>
      <w:r w:rsidR="00C45348">
        <w:rPr>
          <w:rFonts w:ascii="仿宋" w:eastAsia="仿宋" w:hAnsi="仿宋" w:hint="eastAsia"/>
          <w:sz w:val="28"/>
          <w:szCs w:val="28"/>
          <w:lang w:val="zh-CN" w:bidi="en-US"/>
        </w:rPr>
        <w:t>患者安全管理：</w:t>
      </w:r>
      <w:r w:rsidR="00C45348" w:rsidRPr="002F6A3C">
        <w:rPr>
          <w:rFonts w:ascii="仿宋" w:eastAsia="仿宋" w:hAnsi="仿宋" w:hint="eastAsia"/>
          <w:sz w:val="28"/>
          <w:szCs w:val="28"/>
          <w:lang w:val="zh-CN" w:bidi="en-US"/>
        </w:rPr>
        <w:t>实现对术前至术后各个过程的操作人员、患者核对、手术信息核对、操作时间等进行记录，并对手术重要环节进行数字签到操作。</w:t>
      </w:r>
      <w:r w:rsidR="004C3CB1">
        <w:rPr>
          <w:rFonts w:ascii="仿宋" w:eastAsia="仿宋" w:hAnsi="仿宋" w:hint="eastAsia"/>
          <w:sz w:val="28"/>
          <w:szCs w:val="28"/>
          <w:lang w:val="zh-CN" w:bidi="en-US"/>
        </w:rPr>
        <w:t>要求保证患者围手术期病历的规范化和方便用户检索</w:t>
      </w:r>
      <w:r w:rsidR="002F6A3C">
        <w:rPr>
          <w:rFonts w:ascii="仿宋" w:eastAsia="仿宋" w:hAnsi="仿宋" w:hint="eastAsia"/>
          <w:sz w:val="28"/>
          <w:szCs w:val="28"/>
          <w:lang w:val="zh-CN" w:bidi="en-US"/>
        </w:rPr>
        <w:t>，能够与电子病历集成，达到</w:t>
      </w:r>
      <w:r w:rsidR="004C3CB1">
        <w:rPr>
          <w:rFonts w:ascii="仿宋" w:eastAsia="仿宋" w:hAnsi="仿宋" w:hint="eastAsia"/>
          <w:sz w:val="28"/>
          <w:szCs w:val="28"/>
          <w:lang w:val="zh-CN" w:bidi="en-US"/>
        </w:rPr>
        <w:t>电子病历</w:t>
      </w:r>
      <w:r w:rsidR="002F6A3C">
        <w:rPr>
          <w:rFonts w:ascii="仿宋" w:eastAsia="仿宋" w:hAnsi="仿宋" w:hint="eastAsia"/>
          <w:sz w:val="28"/>
          <w:szCs w:val="28"/>
          <w:lang w:val="zh-CN" w:bidi="en-US"/>
        </w:rPr>
        <w:t>应用水平</w:t>
      </w:r>
      <w:r w:rsidR="004C3CB1">
        <w:rPr>
          <w:rFonts w:ascii="仿宋" w:eastAsia="仿宋" w:hAnsi="仿宋" w:hint="eastAsia"/>
          <w:sz w:val="28"/>
          <w:szCs w:val="28"/>
          <w:lang w:val="zh-CN" w:bidi="en-US"/>
        </w:rPr>
        <w:t>5</w:t>
      </w:r>
      <w:r w:rsidR="002F6A3C">
        <w:rPr>
          <w:rFonts w:ascii="仿宋" w:eastAsia="仿宋" w:hAnsi="仿宋" w:hint="eastAsia"/>
          <w:sz w:val="28"/>
          <w:szCs w:val="28"/>
          <w:lang w:val="zh-CN" w:bidi="en-US"/>
        </w:rPr>
        <w:t>级</w:t>
      </w:r>
      <w:r w:rsidR="004C3CB1">
        <w:rPr>
          <w:rFonts w:ascii="仿宋" w:eastAsia="仿宋" w:hAnsi="仿宋" w:hint="eastAsia"/>
          <w:sz w:val="28"/>
          <w:szCs w:val="28"/>
          <w:lang w:val="zh-CN" w:bidi="en-US"/>
        </w:rPr>
        <w:t>，互联互通</w:t>
      </w:r>
      <w:r w:rsidR="002F6A3C">
        <w:rPr>
          <w:rFonts w:ascii="仿宋" w:eastAsia="仿宋" w:hAnsi="仿宋" w:hint="eastAsia"/>
          <w:sz w:val="28"/>
          <w:szCs w:val="28"/>
          <w:lang w:val="zh-CN" w:bidi="en-US"/>
        </w:rPr>
        <w:t>四甲水平</w:t>
      </w:r>
      <w:r w:rsidR="004C3CB1">
        <w:rPr>
          <w:rFonts w:ascii="仿宋" w:eastAsia="仿宋" w:hAnsi="仿宋" w:hint="eastAsia"/>
          <w:sz w:val="28"/>
          <w:szCs w:val="28"/>
          <w:lang w:val="zh-CN" w:bidi="en-US"/>
        </w:rPr>
        <w:t>，</w:t>
      </w:r>
      <w:r w:rsidR="00C45348" w:rsidRPr="00D95859">
        <w:rPr>
          <w:rFonts w:ascii="仿宋" w:eastAsia="仿宋" w:hAnsi="仿宋" w:hint="eastAsia"/>
          <w:sz w:val="28"/>
          <w:szCs w:val="28"/>
          <w:lang w:val="zh-CN" w:bidi="en-US"/>
        </w:rPr>
        <w:t>提供</w:t>
      </w:r>
      <w:r w:rsidR="00C45348">
        <w:rPr>
          <w:rFonts w:ascii="仿宋" w:eastAsia="仿宋" w:hAnsi="仿宋" w:hint="eastAsia"/>
          <w:sz w:val="28"/>
          <w:szCs w:val="28"/>
          <w:lang w:val="zh-CN" w:bidi="en-US"/>
        </w:rPr>
        <w:t>手术综合管理，</w:t>
      </w:r>
      <w:r w:rsidR="002F6A3C">
        <w:rPr>
          <w:rFonts w:ascii="仿宋" w:eastAsia="仿宋" w:hAnsi="仿宋" w:hint="eastAsia"/>
          <w:sz w:val="28"/>
          <w:szCs w:val="28"/>
          <w:lang w:val="zh-CN" w:bidi="en-US"/>
        </w:rPr>
        <w:t>满足</w:t>
      </w:r>
      <w:r w:rsidR="002F6A3C" w:rsidRPr="002F6A3C">
        <w:rPr>
          <w:rFonts w:ascii="仿宋" w:eastAsia="仿宋" w:hAnsi="仿宋" w:hint="eastAsia"/>
          <w:sz w:val="28"/>
          <w:szCs w:val="28"/>
          <w:lang w:val="zh-CN" w:bidi="en-US"/>
        </w:rPr>
        <w:t>医院管理及数据上报、三甲医院复审、公立医院绩效考核的</w:t>
      </w:r>
      <w:r w:rsidR="002F6A3C">
        <w:rPr>
          <w:rFonts w:ascii="仿宋" w:eastAsia="仿宋" w:hAnsi="仿宋" w:hint="eastAsia"/>
          <w:sz w:val="28"/>
          <w:szCs w:val="28"/>
          <w:lang w:val="zh-CN" w:bidi="en-US"/>
        </w:rPr>
        <w:t>手术麻醉</w:t>
      </w:r>
      <w:r w:rsidR="002F6A3C" w:rsidRPr="002F6A3C">
        <w:rPr>
          <w:rFonts w:ascii="仿宋" w:eastAsia="仿宋" w:hAnsi="仿宋" w:hint="eastAsia"/>
          <w:sz w:val="28"/>
          <w:szCs w:val="28"/>
          <w:lang w:val="zh-CN" w:bidi="en-US"/>
        </w:rPr>
        <w:t>管理指标</w:t>
      </w:r>
      <w:r w:rsidR="002F6A3C">
        <w:rPr>
          <w:rFonts w:ascii="仿宋" w:eastAsia="仿宋" w:hAnsi="仿宋" w:hint="eastAsia"/>
          <w:sz w:val="28"/>
          <w:szCs w:val="28"/>
          <w:lang w:val="zh-CN" w:bidi="en-US"/>
        </w:rPr>
        <w:t>，</w:t>
      </w:r>
      <w:r w:rsidR="004C3CB1">
        <w:rPr>
          <w:rFonts w:ascii="仿宋" w:eastAsia="仿宋" w:hAnsi="仿宋" w:hint="eastAsia"/>
          <w:sz w:val="28"/>
          <w:szCs w:val="28"/>
          <w:lang w:val="zh-CN" w:bidi="en-US"/>
        </w:rPr>
        <w:t>与院内现有的平台、HIS、EMR</w:t>
      </w:r>
      <w:r w:rsidR="00477AA8">
        <w:rPr>
          <w:rFonts w:ascii="仿宋" w:eastAsia="仿宋" w:hAnsi="仿宋" w:hint="eastAsia"/>
          <w:sz w:val="28"/>
          <w:szCs w:val="28"/>
          <w:lang w:val="zh-CN" w:bidi="en-US"/>
        </w:rPr>
        <w:t>等现有信息系统进行集成，接口不再收取费用，包含必要的手麻系统专用信息</w:t>
      </w:r>
      <w:bookmarkStart w:id="0" w:name="_GoBack"/>
      <w:bookmarkEnd w:id="0"/>
      <w:r w:rsidR="00477AA8">
        <w:rPr>
          <w:rFonts w:ascii="仿宋" w:eastAsia="仿宋" w:hAnsi="仿宋" w:hint="eastAsia"/>
          <w:sz w:val="28"/>
          <w:szCs w:val="28"/>
          <w:lang w:val="zh-CN" w:bidi="en-US"/>
        </w:rPr>
        <w:t>设备。</w:t>
      </w:r>
    </w:p>
    <w:p w:rsidR="002F6A3C" w:rsidRDefault="00D95859">
      <w:pPr>
        <w:rPr>
          <w:rFonts w:ascii="仿宋" w:eastAsia="仿宋" w:hAnsi="仿宋"/>
          <w:sz w:val="28"/>
          <w:szCs w:val="28"/>
          <w:lang w:val="zh-CN" w:bidi="en-US"/>
        </w:rPr>
      </w:pPr>
      <w:r>
        <w:rPr>
          <w:rFonts w:ascii="仿宋" w:eastAsia="仿宋" w:hAnsi="仿宋"/>
          <w:sz w:val="28"/>
          <w:szCs w:val="28"/>
          <w:lang w:val="zh-CN" w:bidi="en-US"/>
        </w:rPr>
        <w:tab/>
      </w:r>
    </w:p>
    <w:sectPr w:rsidR="002F6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F8" w:rsidRDefault="009465F8" w:rsidP="000A2253">
      <w:r>
        <w:separator/>
      </w:r>
    </w:p>
  </w:endnote>
  <w:endnote w:type="continuationSeparator" w:id="0">
    <w:p w:rsidR="009465F8" w:rsidRDefault="009465F8" w:rsidP="000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F8" w:rsidRDefault="009465F8" w:rsidP="000A2253">
      <w:r>
        <w:separator/>
      </w:r>
    </w:p>
  </w:footnote>
  <w:footnote w:type="continuationSeparator" w:id="0">
    <w:p w:rsidR="009465F8" w:rsidRDefault="009465F8" w:rsidP="000A2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B1"/>
    <w:rsid w:val="000A2253"/>
    <w:rsid w:val="002F6A3C"/>
    <w:rsid w:val="00356723"/>
    <w:rsid w:val="00477AA8"/>
    <w:rsid w:val="004C3CB1"/>
    <w:rsid w:val="0060177C"/>
    <w:rsid w:val="009465F8"/>
    <w:rsid w:val="009E7841"/>
    <w:rsid w:val="00C45348"/>
    <w:rsid w:val="00D95859"/>
    <w:rsid w:val="00F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C8D1"/>
  <w15:chartTrackingRefBased/>
  <w15:docId w15:val="{E657E51A-3DEE-4FD8-9718-E70D725C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22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2253"/>
    <w:rPr>
      <w:sz w:val="18"/>
      <w:szCs w:val="18"/>
    </w:rPr>
  </w:style>
  <w:style w:type="character" w:customStyle="1" w:styleId="a7">
    <w:name w:val="批注文字 字符"/>
    <w:link w:val="a8"/>
    <w:rsid w:val="00D95859"/>
    <w:rPr>
      <w:szCs w:val="24"/>
    </w:rPr>
  </w:style>
  <w:style w:type="character" w:styleId="a9">
    <w:name w:val="annotation reference"/>
    <w:rsid w:val="00D95859"/>
    <w:rPr>
      <w:sz w:val="21"/>
      <w:szCs w:val="21"/>
    </w:rPr>
  </w:style>
  <w:style w:type="paragraph" w:styleId="a8">
    <w:name w:val="annotation text"/>
    <w:basedOn w:val="a"/>
    <w:link w:val="a7"/>
    <w:rsid w:val="00D95859"/>
    <w:pPr>
      <w:jc w:val="left"/>
    </w:pPr>
    <w:rPr>
      <w:szCs w:val="24"/>
    </w:rPr>
  </w:style>
  <w:style w:type="character" w:customStyle="1" w:styleId="1">
    <w:name w:val="批注文字 字符1"/>
    <w:basedOn w:val="a0"/>
    <w:uiPriority w:val="99"/>
    <w:semiHidden/>
    <w:rsid w:val="00D95859"/>
  </w:style>
  <w:style w:type="paragraph" w:styleId="aa">
    <w:name w:val="Balloon Text"/>
    <w:basedOn w:val="a"/>
    <w:link w:val="ab"/>
    <w:uiPriority w:val="99"/>
    <w:semiHidden/>
    <w:unhideWhenUsed/>
    <w:rsid w:val="00D958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958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刘晓琴</dc:creator>
  <cp:keywords/>
  <dc:description/>
  <cp:lastModifiedBy>刘晓琴</cp:lastModifiedBy>
  <cp:revision>4</cp:revision>
  <dcterms:created xsi:type="dcterms:W3CDTF">2024-04-09T05:57:00Z</dcterms:created>
  <dcterms:modified xsi:type="dcterms:W3CDTF">2024-04-09T06:54:00Z</dcterms:modified>
</cp:coreProperties>
</file>