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6A" w:rsidRPr="003014FE" w:rsidRDefault="007612E9" w:rsidP="00D8202B">
      <w:pPr>
        <w:spacing w:line="360" w:lineRule="auto"/>
        <w:ind w:firstLineChars="796" w:firstLine="2397"/>
        <w:rPr>
          <w:rFonts w:asciiTheme="majorEastAsia" w:eastAsiaTheme="majorEastAsia" w:hAnsiTheme="majorEastAsia"/>
          <w:b/>
          <w:sz w:val="30"/>
          <w:szCs w:val="30"/>
        </w:rPr>
      </w:pPr>
      <w:r>
        <w:rPr>
          <w:rFonts w:asciiTheme="majorEastAsia" w:eastAsiaTheme="majorEastAsia" w:hAnsiTheme="majorEastAsia" w:hint="eastAsia"/>
          <w:b/>
          <w:sz w:val="30"/>
          <w:szCs w:val="30"/>
        </w:rPr>
        <w:t>脂肪性肝病</w:t>
      </w:r>
      <w:r w:rsidR="00FA6F6A" w:rsidRPr="003014FE">
        <w:rPr>
          <w:rFonts w:asciiTheme="majorEastAsia" w:eastAsiaTheme="majorEastAsia" w:hAnsiTheme="majorEastAsia" w:hint="eastAsia"/>
          <w:b/>
          <w:sz w:val="30"/>
          <w:szCs w:val="30"/>
        </w:rPr>
        <w:t>专病</w:t>
      </w:r>
      <w:r w:rsidR="003014FE" w:rsidRPr="003014FE">
        <w:rPr>
          <w:rFonts w:asciiTheme="majorEastAsia" w:eastAsiaTheme="majorEastAsia" w:hAnsiTheme="majorEastAsia" w:hint="eastAsia"/>
          <w:b/>
          <w:sz w:val="30"/>
          <w:szCs w:val="30"/>
        </w:rPr>
        <w:t>专症</w:t>
      </w:r>
      <w:r w:rsidR="00FA6F6A" w:rsidRPr="003014FE">
        <w:rPr>
          <w:rFonts w:asciiTheme="majorEastAsia" w:eastAsiaTheme="majorEastAsia" w:hAnsiTheme="majorEastAsia" w:hint="eastAsia"/>
          <w:b/>
          <w:sz w:val="30"/>
          <w:szCs w:val="30"/>
        </w:rPr>
        <w:t>门诊</w:t>
      </w:r>
    </w:p>
    <w:p w:rsidR="00FA6F6A" w:rsidRPr="003014FE" w:rsidRDefault="00FA6F6A" w:rsidP="003014FE">
      <w:pPr>
        <w:spacing w:line="360" w:lineRule="auto"/>
        <w:ind w:firstLineChars="200" w:firstLine="420"/>
      </w:pPr>
      <w:r w:rsidRPr="003014FE">
        <w:rPr>
          <w:rFonts w:hint="eastAsia"/>
        </w:rPr>
        <w:t>脂肪性肝病是指肝细胞内脂肪堆积过多的病变，其中</w:t>
      </w:r>
      <w:bookmarkStart w:id="0" w:name="_GoBack"/>
      <w:bookmarkEnd w:id="0"/>
      <w:r w:rsidRPr="003014FE">
        <w:rPr>
          <w:rFonts w:hint="eastAsia"/>
        </w:rPr>
        <w:t>与肥胖密切相关的非酒精性脂肪性肝病和酒精性脂肪性肝病是最为常见的病因。随着我国经济状况的改善和人民生活水平的提高，脂肪性肝病也成为严重威胁国人健康的常见病、多发病，不仅有发展为肝硬化、肝癌的风险，而且由于该病与糖尿病、高血脂、高血压、冠心病等常常伴发，脂肪性肝病患者也是心脑血管疾病的高危人群。</w:t>
      </w:r>
    </w:p>
    <w:p w:rsidR="00FA6F6A" w:rsidRPr="003014FE" w:rsidRDefault="00FA6F6A" w:rsidP="003014FE">
      <w:pPr>
        <w:spacing w:line="360" w:lineRule="auto"/>
        <w:ind w:firstLineChars="200" w:firstLine="420"/>
      </w:pPr>
      <w:r w:rsidRPr="003014FE">
        <w:rPr>
          <w:rFonts w:hint="eastAsia"/>
        </w:rPr>
        <w:t>近年来，北京地坛医院肝病一科就脂肪性肝病的诊治进行了全方位研究，获批国家自然科学基金资助在研课题</w:t>
      </w:r>
      <w:r w:rsidRPr="003014FE">
        <w:t>2</w:t>
      </w:r>
      <w:r w:rsidRPr="003014FE">
        <w:rPr>
          <w:rFonts w:hint="eastAsia"/>
        </w:rPr>
        <w:t>项，在脂肪性肝病的无创临床诊断、生活方式指导、相关药物治疗、疾病疗效评估等方面总结出规范的临床诊疗流程，可为广大脂肪性肝病患者提供多学科、个体化、科学性的长期随访的门诊服务。</w:t>
      </w:r>
    </w:p>
    <w:p w:rsidR="00FA6F6A" w:rsidRPr="003014FE" w:rsidRDefault="00FA6F6A" w:rsidP="003014FE">
      <w:pPr>
        <w:spacing w:line="360" w:lineRule="auto"/>
        <w:ind w:firstLineChars="200" w:firstLine="422"/>
      </w:pPr>
      <w:r w:rsidRPr="003014FE">
        <w:rPr>
          <w:rFonts w:hint="eastAsia"/>
          <w:b/>
        </w:rPr>
        <w:t>诊疗范围：</w:t>
      </w:r>
      <w:r w:rsidRPr="003014FE">
        <w:rPr>
          <w:rFonts w:hint="eastAsia"/>
        </w:rPr>
        <w:t>脂肪性肝病（单纯性脂肪性肝病、非酒精性脂肪性肝炎、酒精性脂肪性肝炎、脂肪性肝病相关肝硬化及相关并发症）的诊断与治疗。</w:t>
      </w:r>
    </w:p>
    <w:p w:rsidR="00FA6F6A" w:rsidRPr="003014FE" w:rsidRDefault="00FA6F6A" w:rsidP="003014FE">
      <w:pPr>
        <w:spacing w:line="360" w:lineRule="auto"/>
        <w:ind w:firstLineChars="200" w:firstLine="422"/>
        <w:rPr>
          <w:b/>
        </w:rPr>
      </w:pPr>
      <w:r w:rsidRPr="003014FE">
        <w:rPr>
          <w:rFonts w:hint="eastAsia"/>
          <w:b/>
        </w:rPr>
        <w:t>特色诊疗：</w:t>
      </w:r>
    </w:p>
    <w:p w:rsidR="00FA6F6A" w:rsidRPr="003014FE" w:rsidRDefault="00FA6F6A" w:rsidP="003014FE">
      <w:pPr>
        <w:spacing w:line="360" w:lineRule="auto"/>
        <w:ind w:firstLineChars="200" w:firstLine="420"/>
      </w:pPr>
      <w:r w:rsidRPr="003014FE">
        <w:t>1</w:t>
      </w:r>
      <w:r w:rsidRPr="003014FE">
        <w:rPr>
          <w:rFonts w:hint="eastAsia"/>
        </w:rPr>
        <w:t>、应用</w:t>
      </w:r>
      <w:r w:rsidRPr="003014FE">
        <w:t>Fibroscan</w:t>
      </w:r>
      <w:r w:rsidRPr="003014FE">
        <w:rPr>
          <w:rFonts w:hint="eastAsia"/>
        </w:rPr>
        <w:t>进行肝脏脂肪变程度及纤维化的定量评估。</w:t>
      </w:r>
    </w:p>
    <w:p w:rsidR="00FA6F6A" w:rsidRPr="003014FE" w:rsidRDefault="00FA6F6A" w:rsidP="003014FE">
      <w:pPr>
        <w:spacing w:line="360" w:lineRule="auto"/>
        <w:ind w:firstLineChars="200" w:firstLine="420"/>
      </w:pPr>
      <w:r w:rsidRPr="003014FE">
        <w:t>2</w:t>
      </w:r>
      <w:r w:rsidRPr="003014FE">
        <w:rPr>
          <w:rFonts w:hint="eastAsia"/>
        </w:rPr>
        <w:t>、明确诊断脂肪性肝病的病因、疾病阶段，并对预后进行评估。</w:t>
      </w:r>
    </w:p>
    <w:p w:rsidR="00FA6F6A" w:rsidRPr="003014FE" w:rsidRDefault="00FA6F6A" w:rsidP="003014FE">
      <w:pPr>
        <w:spacing w:line="360" w:lineRule="auto"/>
        <w:ind w:firstLineChars="200" w:firstLine="420"/>
      </w:pPr>
      <w:r w:rsidRPr="003014FE">
        <w:t>3</w:t>
      </w:r>
      <w:r w:rsidRPr="003014FE">
        <w:rPr>
          <w:rFonts w:hint="eastAsia"/>
        </w:rPr>
        <w:t>、指导肥胖患者通过有效运动、节食，以达到控制体重，根治脂肪性肝病的目的。</w:t>
      </w:r>
    </w:p>
    <w:p w:rsidR="00FA6F6A" w:rsidRPr="003014FE" w:rsidRDefault="00FA6F6A" w:rsidP="003014FE">
      <w:pPr>
        <w:spacing w:line="360" w:lineRule="auto"/>
        <w:ind w:firstLineChars="200" w:firstLine="420"/>
      </w:pPr>
      <w:r w:rsidRPr="003014FE">
        <w:t>4</w:t>
      </w:r>
      <w:r w:rsidRPr="003014FE">
        <w:rPr>
          <w:rFonts w:hint="eastAsia"/>
        </w:rPr>
        <w:t>、指导酒精性脂肪性肝病患者安全戒酒。</w:t>
      </w:r>
    </w:p>
    <w:p w:rsidR="00FA6F6A" w:rsidRPr="003014FE" w:rsidRDefault="00FA6F6A" w:rsidP="003014FE">
      <w:pPr>
        <w:spacing w:line="360" w:lineRule="auto"/>
        <w:ind w:firstLineChars="200" w:firstLine="420"/>
      </w:pPr>
      <w:r w:rsidRPr="003014FE">
        <w:t>5</w:t>
      </w:r>
      <w:r w:rsidRPr="003014FE">
        <w:rPr>
          <w:rFonts w:hint="eastAsia"/>
        </w:rPr>
        <w:t>、对严重的脂肪性肝病患者（如脂肪性肝炎、肝硬化）进行适当的药物治疗。</w:t>
      </w:r>
    </w:p>
    <w:p w:rsidR="00FA6F6A" w:rsidRPr="003014FE" w:rsidRDefault="00FA6F6A" w:rsidP="003014FE">
      <w:pPr>
        <w:spacing w:line="360" w:lineRule="auto"/>
        <w:ind w:firstLineChars="200" w:firstLine="422"/>
      </w:pPr>
      <w:r w:rsidRPr="003014FE">
        <w:rPr>
          <w:rFonts w:hint="eastAsia"/>
          <w:b/>
        </w:rPr>
        <w:t>出诊专家及出诊时间：</w:t>
      </w:r>
      <w:r w:rsidR="003014FE">
        <w:rPr>
          <w:rFonts w:hint="eastAsia"/>
          <w:b/>
        </w:rPr>
        <w:t xml:space="preserve"> </w:t>
      </w:r>
      <w:r w:rsidRPr="003014FE">
        <w:rPr>
          <w:rFonts w:hint="eastAsia"/>
        </w:rPr>
        <w:t>谢</w:t>
      </w:r>
      <w:r w:rsidR="003014FE">
        <w:rPr>
          <w:rFonts w:hint="eastAsia"/>
        </w:rPr>
        <w:t xml:space="preserve">  </w:t>
      </w:r>
      <w:r w:rsidRPr="003014FE">
        <w:rPr>
          <w:rFonts w:hint="eastAsia"/>
        </w:rPr>
        <w:t>雯主任医师</w:t>
      </w:r>
      <w:r w:rsidR="003014FE">
        <w:rPr>
          <w:rFonts w:hint="eastAsia"/>
        </w:rPr>
        <w:t xml:space="preserve">    </w:t>
      </w:r>
      <w:r w:rsidRPr="003014FE">
        <w:rPr>
          <w:rFonts w:hint="eastAsia"/>
        </w:rPr>
        <w:t>周三上午</w:t>
      </w:r>
    </w:p>
    <w:p w:rsidR="00FA6F6A" w:rsidRPr="003014FE" w:rsidRDefault="00FA6F6A" w:rsidP="003014FE">
      <w:pPr>
        <w:spacing w:line="360" w:lineRule="auto"/>
        <w:ind w:firstLineChars="1250" w:firstLine="2625"/>
      </w:pPr>
      <w:r w:rsidRPr="003014FE">
        <w:rPr>
          <w:rFonts w:hint="eastAsia"/>
        </w:rPr>
        <w:t>闫</w:t>
      </w:r>
      <w:r w:rsidR="003014FE">
        <w:rPr>
          <w:rFonts w:hint="eastAsia"/>
        </w:rPr>
        <w:t xml:space="preserve">  </w:t>
      </w:r>
      <w:r w:rsidRPr="003014FE">
        <w:rPr>
          <w:rFonts w:hint="eastAsia"/>
        </w:rPr>
        <w:t>杰主任医师</w:t>
      </w:r>
      <w:r w:rsidR="003014FE">
        <w:rPr>
          <w:rFonts w:hint="eastAsia"/>
        </w:rPr>
        <w:t xml:space="preserve">    </w:t>
      </w:r>
      <w:r w:rsidRPr="003014FE">
        <w:rPr>
          <w:rFonts w:hint="eastAsia"/>
        </w:rPr>
        <w:t>周二上午</w:t>
      </w:r>
    </w:p>
    <w:p w:rsidR="00FA6F6A" w:rsidRPr="003014FE" w:rsidRDefault="00FA6F6A" w:rsidP="003014FE">
      <w:pPr>
        <w:spacing w:line="360" w:lineRule="auto"/>
        <w:ind w:firstLineChars="1250" w:firstLine="2625"/>
      </w:pPr>
      <w:r w:rsidRPr="003014FE">
        <w:rPr>
          <w:rFonts w:hint="eastAsia"/>
        </w:rPr>
        <w:t>王艳斌副主任医师</w:t>
      </w:r>
      <w:r w:rsidR="003014FE">
        <w:rPr>
          <w:rFonts w:hint="eastAsia"/>
        </w:rPr>
        <w:t xml:space="preserve">  </w:t>
      </w:r>
      <w:r w:rsidRPr="003014FE">
        <w:rPr>
          <w:rFonts w:hint="eastAsia"/>
        </w:rPr>
        <w:t>周五上午</w:t>
      </w:r>
    </w:p>
    <w:p w:rsidR="00FA6F6A" w:rsidRPr="003014FE" w:rsidRDefault="00FA6F6A" w:rsidP="00A239D5">
      <w:pPr>
        <w:spacing w:line="360" w:lineRule="auto"/>
        <w:ind w:firstLineChars="200" w:firstLine="422"/>
      </w:pPr>
      <w:r w:rsidRPr="00A239D5">
        <w:rPr>
          <w:rFonts w:hint="eastAsia"/>
          <w:b/>
        </w:rPr>
        <w:t>出诊地点：</w:t>
      </w:r>
      <w:r w:rsidRPr="003014FE">
        <w:rPr>
          <w:rFonts w:hint="eastAsia"/>
        </w:rPr>
        <w:t>门诊二层肝病一诊区</w:t>
      </w:r>
    </w:p>
    <w:p w:rsidR="00FA6F6A" w:rsidRPr="003014FE" w:rsidRDefault="00FA6F6A" w:rsidP="00A239D5">
      <w:pPr>
        <w:spacing w:line="360" w:lineRule="auto"/>
        <w:ind w:firstLineChars="200" w:firstLine="422"/>
      </w:pPr>
      <w:r w:rsidRPr="00A239D5">
        <w:rPr>
          <w:rFonts w:hint="eastAsia"/>
          <w:b/>
        </w:rPr>
        <w:t>预约方式：</w:t>
      </w:r>
      <w:r w:rsidRPr="003014FE">
        <w:rPr>
          <w:rFonts w:hint="eastAsia"/>
        </w:rPr>
        <w:t>京医通自助机预约、京医通微信公众号预约、</w:t>
      </w:r>
      <w:r w:rsidRPr="003014FE">
        <w:t>114</w:t>
      </w:r>
      <w:r w:rsidRPr="003014FE">
        <w:rPr>
          <w:rFonts w:hint="eastAsia"/>
        </w:rPr>
        <w:t>电话及网络预约、诊间预约</w:t>
      </w:r>
    </w:p>
    <w:p w:rsidR="00FA6F6A" w:rsidRPr="00A239D5" w:rsidRDefault="00FA6F6A" w:rsidP="00A239D5">
      <w:pPr>
        <w:spacing w:line="360" w:lineRule="auto"/>
        <w:ind w:firstLineChars="200" w:firstLine="422"/>
        <w:rPr>
          <w:b/>
        </w:rPr>
      </w:pPr>
      <w:r w:rsidRPr="00A239D5">
        <w:rPr>
          <w:rFonts w:hint="eastAsia"/>
          <w:b/>
        </w:rPr>
        <w:t>专家简介：</w:t>
      </w:r>
    </w:p>
    <w:p w:rsidR="00FA6F6A" w:rsidRPr="003014FE" w:rsidRDefault="00FA6F6A" w:rsidP="00A239D5">
      <w:pPr>
        <w:spacing w:line="360" w:lineRule="auto"/>
        <w:ind w:firstLineChars="200" w:firstLine="422"/>
      </w:pPr>
      <w:r w:rsidRPr="00A239D5">
        <w:rPr>
          <w:rFonts w:hint="eastAsia"/>
          <w:b/>
        </w:rPr>
        <w:t>谢雯，</w:t>
      </w:r>
      <w:r w:rsidRPr="003014FE">
        <w:rPr>
          <w:rFonts w:hint="eastAsia"/>
        </w:rPr>
        <w:t>女，北京地坛医院肝病中心副主任，主任医师，教授，硕士生导师，中华医学会肝病学分会委员，北京医学会肝病学分会副主任委员，北京肝病学会药物性肝病学组组长，国家科技奖励评审专家，北京市科委生物医药专业评审委员，</w:t>
      </w:r>
      <w:r w:rsidRPr="003014FE">
        <w:t>CFDA</w:t>
      </w:r>
      <w:r w:rsidRPr="003014FE">
        <w:rPr>
          <w:rFonts w:hint="eastAsia"/>
        </w:rPr>
        <w:t>药物评审委员，《中华肝脏病杂志》等</w:t>
      </w:r>
      <w:r w:rsidRPr="003014FE">
        <w:t>7</w:t>
      </w:r>
      <w:r w:rsidRPr="003014FE">
        <w:rPr>
          <w:rFonts w:hint="eastAsia"/>
        </w:rPr>
        <w:t>家杂志编委，入选北京市卫生系统“十百千”人才培养计划百层次人才。</w:t>
      </w:r>
    </w:p>
    <w:p w:rsidR="00FA6F6A" w:rsidRPr="003014FE" w:rsidRDefault="00FA6F6A" w:rsidP="00952FFD">
      <w:pPr>
        <w:spacing w:line="360" w:lineRule="auto"/>
        <w:ind w:firstLineChars="200" w:firstLine="420"/>
      </w:pPr>
      <w:r w:rsidRPr="003014FE">
        <w:rPr>
          <w:rFonts w:hint="eastAsia"/>
        </w:rPr>
        <w:t>从事肝病和传染病的临床和基础研究</w:t>
      </w:r>
      <w:r w:rsidRPr="003014FE">
        <w:t>33</w:t>
      </w:r>
      <w:r w:rsidRPr="003014FE">
        <w:rPr>
          <w:rFonts w:hint="eastAsia"/>
        </w:rPr>
        <w:t>年，擅长以疾病个体不同特征诊治病毒性肝炎、脂</w:t>
      </w:r>
      <w:r w:rsidRPr="003014FE">
        <w:rPr>
          <w:rFonts w:hint="eastAsia"/>
        </w:rPr>
        <w:lastRenderedPageBreak/>
        <w:t>肪性肝病、自身免疫性疾病、遗传代谢性肝病、肝纤维化、肝硬化及其各种并发症等，建立了临床医疗、科学研究、医学教学为特色的三位一体肝病诊疗核心团队。</w:t>
      </w:r>
    </w:p>
    <w:p w:rsidR="00FA6F6A" w:rsidRPr="003014FE" w:rsidRDefault="00FA6F6A" w:rsidP="00952FFD">
      <w:pPr>
        <w:spacing w:line="360" w:lineRule="auto"/>
        <w:ind w:firstLineChars="200" w:firstLine="420"/>
      </w:pPr>
      <w:r w:rsidRPr="003014FE">
        <w:rPr>
          <w:rFonts w:hint="eastAsia"/>
        </w:rPr>
        <w:t>参与及主持国家自然科学基金、国家“十二五”、“十三五”、北京市科委重大专项课题等研究；主编、参编医学专业书籍</w:t>
      </w:r>
      <w:r w:rsidRPr="003014FE">
        <w:t>10</w:t>
      </w:r>
      <w:r w:rsidRPr="003014FE">
        <w:rPr>
          <w:rFonts w:hint="eastAsia"/>
        </w:rPr>
        <w:t>余册，发表论文</w:t>
      </w:r>
      <w:r w:rsidRPr="003014FE">
        <w:t>50</w:t>
      </w:r>
      <w:r w:rsidRPr="003014FE">
        <w:rPr>
          <w:rFonts w:hint="eastAsia"/>
        </w:rPr>
        <w:t>余篇。</w:t>
      </w:r>
    </w:p>
    <w:p w:rsidR="00FA6F6A" w:rsidRPr="003014FE" w:rsidRDefault="00FA6F6A" w:rsidP="00952FFD">
      <w:pPr>
        <w:spacing w:line="360" w:lineRule="auto"/>
        <w:ind w:firstLineChars="200" w:firstLine="422"/>
      </w:pPr>
      <w:r w:rsidRPr="00952FFD">
        <w:rPr>
          <w:b/>
        </w:rPr>
        <w:t> </w:t>
      </w:r>
      <w:r w:rsidRPr="00952FFD">
        <w:rPr>
          <w:rFonts w:hint="eastAsia"/>
          <w:b/>
        </w:rPr>
        <w:t>闫杰，</w:t>
      </w:r>
      <w:r w:rsidRPr="003014FE">
        <w:rPr>
          <w:rFonts w:hint="eastAsia"/>
        </w:rPr>
        <w:t>男，医学博士，北京地坛医院肝病一科主任医师，北京大学医学部及首都医科大学副教授、硕士研究生导师，北京医学会肝病学分会委员，北京医学会肝病学分会青年委员会副主任委员，北京医学会肝病学分会肝衰竭及人工肝学组副组长，北京医学会感染病学分会青年委员，北京医师协会理事。具有扎实的医学理论知识和丰富的临床工作经验，对慢性肝病（如慢乙肝、慢丙肝、脂肪性肝病、肝硬化、肝癌等）经验丰富，尤对肝硬化并发症的二级预防进行广泛研究，具有深刻认识。先后主持相关科研课题</w:t>
      </w:r>
      <w:r w:rsidRPr="003014FE">
        <w:t>7</w:t>
      </w:r>
      <w:r w:rsidRPr="003014FE">
        <w:rPr>
          <w:rFonts w:hint="eastAsia"/>
        </w:rPr>
        <w:t>项，参研课题</w:t>
      </w:r>
      <w:r w:rsidRPr="003014FE">
        <w:t>10</w:t>
      </w:r>
      <w:r w:rsidRPr="003014FE">
        <w:rPr>
          <w:rFonts w:hint="eastAsia"/>
        </w:rPr>
        <w:t>余项，发表学术论文</w:t>
      </w:r>
      <w:r w:rsidRPr="003014FE">
        <w:t>40</w:t>
      </w:r>
      <w:r w:rsidRPr="003014FE">
        <w:rPr>
          <w:rFonts w:hint="eastAsia"/>
        </w:rPr>
        <w:t>余篇（其中</w:t>
      </w:r>
      <w:r w:rsidRPr="003014FE">
        <w:t>SCI</w:t>
      </w:r>
      <w:r w:rsidRPr="003014FE">
        <w:rPr>
          <w:rFonts w:hint="eastAsia"/>
        </w:rPr>
        <w:t>论文</w:t>
      </w:r>
      <w:r w:rsidRPr="003014FE">
        <w:t>2</w:t>
      </w:r>
      <w:r w:rsidRPr="003014FE">
        <w:rPr>
          <w:rFonts w:hint="eastAsia"/>
        </w:rPr>
        <w:t>篇），主编（译）专业论著</w:t>
      </w:r>
      <w:r w:rsidRPr="003014FE">
        <w:t>4</w:t>
      </w:r>
      <w:r w:rsidRPr="003014FE">
        <w:rPr>
          <w:rFonts w:hint="eastAsia"/>
        </w:rPr>
        <w:t>部，参编专业论著</w:t>
      </w:r>
      <w:r w:rsidRPr="003014FE">
        <w:t>10</w:t>
      </w:r>
      <w:r w:rsidRPr="003014FE">
        <w:rPr>
          <w:rFonts w:hint="eastAsia"/>
        </w:rPr>
        <w:t>余部。</w:t>
      </w:r>
      <w:r w:rsidRPr="003014FE">
        <w:t>2010</w:t>
      </w:r>
      <w:r w:rsidRPr="003014FE">
        <w:rPr>
          <w:rFonts w:hint="eastAsia"/>
        </w:rPr>
        <w:t>年入选“北京市优秀人才”，</w:t>
      </w:r>
      <w:r w:rsidRPr="003014FE">
        <w:t>2013</w:t>
      </w:r>
      <w:r w:rsidRPr="003014FE">
        <w:rPr>
          <w:rFonts w:hint="eastAsia"/>
        </w:rPr>
        <w:t>年入选“北京市卫生系统高层次人才（学科骨干）”。</w:t>
      </w:r>
    </w:p>
    <w:p w:rsidR="00FA6F6A" w:rsidRPr="003014FE" w:rsidRDefault="00FA6F6A" w:rsidP="00952FFD">
      <w:pPr>
        <w:spacing w:line="360" w:lineRule="auto"/>
        <w:ind w:firstLineChars="200" w:firstLine="422"/>
      </w:pPr>
      <w:r w:rsidRPr="00952FFD">
        <w:rPr>
          <w:rFonts w:hint="eastAsia"/>
          <w:b/>
        </w:rPr>
        <w:t>王艳斌，</w:t>
      </w:r>
      <w:r w:rsidRPr="003014FE">
        <w:rPr>
          <w:rFonts w:hint="eastAsia"/>
        </w:rPr>
        <w:t>女，</w:t>
      </w:r>
      <w:r w:rsidR="00F11A26">
        <w:rPr>
          <w:rFonts w:hint="eastAsia"/>
        </w:rPr>
        <w:t>医学博士</w:t>
      </w:r>
      <w:r w:rsidR="00F11A26" w:rsidRPr="003B18E5">
        <w:rPr>
          <w:rFonts w:hint="eastAsia"/>
          <w:color w:val="FF0000"/>
        </w:rPr>
        <w:t>在读</w:t>
      </w:r>
      <w:r w:rsidR="00F11A26">
        <w:rPr>
          <w:rFonts w:hint="eastAsia"/>
        </w:rPr>
        <w:t>，北京地坛医院肝病一科副主任医师，</w:t>
      </w:r>
      <w:r w:rsidRPr="003014FE">
        <w:rPr>
          <w:rFonts w:hint="eastAsia"/>
        </w:rPr>
        <w:t>从事肝脏相关疾病及传染病临床工作</w:t>
      </w:r>
      <w:r w:rsidRPr="003014FE">
        <w:t>17</w:t>
      </w:r>
      <w:r w:rsidRPr="003014FE">
        <w:rPr>
          <w:rFonts w:hint="eastAsia"/>
        </w:rPr>
        <w:t>年，擅长各种肝脏疾病如病毒性肝炎、酒精性肝炎、药物性肝炎、自身免疫性肝炎及肝硬化等疾病的诊断与治疗，尤其在乙型、丙型病毒性肝炎抗病毒治疗领域具有丰富的临床经验，发表多篇医学论文并参加多种相关书籍编撰。</w:t>
      </w:r>
    </w:p>
    <w:p w:rsidR="00FA6F6A" w:rsidRPr="003014FE" w:rsidRDefault="00FA6F6A" w:rsidP="003014FE">
      <w:pPr>
        <w:spacing w:line="360" w:lineRule="auto"/>
      </w:pPr>
    </w:p>
    <w:p w:rsidR="00FA6F6A" w:rsidRPr="003014FE" w:rsidRDefault="00FA6F6A" w:rsidP="00952FFD">
      <w:pPr>
        <w:spacing w:line="360" w:lineRule="auto"/>
        <w:ind w:firstLineChars="3550" w:firstLine="7455"/>
      </w:pPr>
      <w:r w:rsidRPr="003014FE">
        <w:rPr>
          <w:rFonts w:hint="eastAsia"/>
        </w:rPr>
        <w:t>门诊部</w:t>
      </w:r>
    </w:p>
    <w:p w:rsidR="00FA6F6A" w:rsidRPr="003014FE" w:rsidRDefault="00FA6F6A" w:rsidP="00952FFD">
      <w:pPr>
        <w:spacing w:line="360" w:lineRule="auto"/>
        <w:ind w:firstLineChars="3450" w:firstLine="7245"/>
      </w:pPr>
      <w:r w:rsidRPr="003014FE">
        <w:t>2017</w:t>
      </w:r>
      <w:r w:rsidRPr="003014FE">
        <w:rPr>
          <w:rFonts w:hint="eastAsia"/>
        </w:rPr>
        <w:t>年</w:t>
      </w:r>
      <w:r w:rsidR="00A02894">
        <w:t>8</w:t>
      </w:r>
      <w:r w:rsidRPr="003014FE">
        <w:rPr>
          <w:rFonts w:hint="eastAsia"/>
        </w:rPr>
        <w:t>月</w:t>
      </w:r>
    </w:p>
    <w:p w:rsidR="00FA6F6A" w:rsidRPr="003014FE" w:rsidRDefault="00FA6F6A" w:rsidP="003014FE">
      <w:pPr>
        <w:spacing w:line="360" w:lineRule="auto"/>
      </w:pPr>
    </w:p>
    <w:sectPr w:rsidR="00FA6F6A" w:rsidRPr="003014FE" w:rsidSect="00061EA7">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A0" w:rsidRDefault="001D67A0" w:rsidP="0010622E">
      <w:r>
        <w:separator/>
      </w:r>
    </w:p>
  </w:endnote>
  <w:endnote w:type="continuationSeparator" w:id="0">
    <w:p w:rsidR="001D67A0" w:rsidRDefault="001D67A0" w:rsidP="0010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A0" w:rsidRDefault="001D67A0" w:rsidP="0010622E">
      <w:r>
        <w:separator/>
      </w:r>
    </w:p>
  </w:footnote>
  <w:footnote w:type="continuationSeparator" w:id="0">
    <w:p w:rsidR="001D67A0" w:rsidRDefault="001D67A0" w:rsidP="00106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622E"/>
    <w:rsid w:val="000263A2"/>
    <w:rsid w:val="00061EA7"/>
    <w:rsid w:val="00075787"/>
    <w:rsid w:val="00084495"/>
    <w:rsid w:val="00090DB1"/>
    <w:rsid w:val="000B6029"/>
    <w:rsid w:val="000C600E"/>
    <w:rsid w:val="000D1EF6"/>
    <w:rsid w:val="000F4995"/>
    <w:rsid w:val="00102FC2"/>
    <w:rsid w:val="0010622E"/>
    <w:rsid w:val="00112C8D"/>
    <w:rsid w:val="00154023"/>
    <w:rsid w:val="00161489"/>
    <w:rsid w:val="00194F63"/>
    <w:rsid w:val="001B1994"/>
    <w:rsid w:val="001B35BD"/>
    <w:rsid w:val="001D2CFB"/>
    <w:rsid w:val="001D67A0"/>
    <w:rsid w:val="001F19FD"/>
    <w:rsid w:val="001F392E"/>
    <w:rsid w:val="002038D8"/>
    <w:rsid w:val="00260621"/>
    <w:rsid w:val="0026391D"/>
    <w:rsid w:val="00265051"/>
    <w:rsid w:val="002652F1"/>
    <w:rsid w:val="0027531E"/>
    <w:rsid w:val="00282E23"/>
    <w:rsid w:val="002B57E9"/>
    <w:rsid w:val="002C403E"/>
    <w:rsid w:val="002D2FB2"/>
    <w:rsid w:val="003014FE"/>
    <w:rsid w:val="003035A5"/>
    <w:rsid w:val="003075DD"/>
    <w:rsid w:val="00314CD5"/>
    <w:rsid w:val="00322263"/>
    <w:rsid w:val="003250B1"/>
    <w:rsid w:val="00335A7F"/>
    <w:rsid w:val="00337FFE"/>
    <w:rsid w:val="003431F1"/>
    <w:rsid w:val="00366D0D"/>
    <w:rsid w:val="00366F24"/>
    <w:rsid w:val="00390D5A"/>
    <w:rsid w:val="00393716"/>
    <w:rsid w:val="003A50A2"/>
    <w:rsid w:val="003B18E5"/>
    <w:rsid w:val="003D6A5B"/>
    <w:rsid w:val="003E5BF4"/>
    <w:rsid w:val="00426B27"/>
    <w:rsid w:val="00431FFB"/>
    <w:rsid w:val="00433DDB"/>
    <w:rsid w:val="0044046F"/>
    <w:rsid w:val="004708E7"/>
    <w:rsid w:val="004977D3"/>
    <w:rsid w:val="004D0721"/>
    <w:rsid w:val="004F704D"/>
    <w:rsid w:val="0051536C"/>
    <w:rsid w:val="0051752F"/>
    <w:rsid w:val="00536B78"/>
    <w:rsid w:val="00541355"/>
    <w:rsid w:val="00552AE4"/>
    <w:rsid w:val="00592331"/>
    <w:rsid w:val="005957B1"/>
    <w:rsid w:val="005D77E9"/>
    <w:rsid w:val="0060140F"/>
    <w:rsid w:val="00606BFD"/>
    <w:rsid w:val="00637655"/>
    <w:rsid w:val="00650BD6"/>
    <w:rsid w:val="00684038"/>
    <w:rsid w:val="00693B2A"/>
    <w:rsid w:val="006D3FE6"/>
    <w:rsid w:val="00705CFC"/>
    <w:rsid w:val="00713078"/>
    <w:rsid w:val="00734284"/>
    <w:rsid w:val="007374B2"/>
    <w:rsid w:val="00743280"/>
    <w:rsid w:val="007515ED"/>
    <w:rsid w:val="00751BB7"/>
    <w:rsid w:val="007568C8"/>
    <w:rsid w:val="007612E9"/>
    <w:rsid w:val="007638B4"/>
    <w:rsid w:val="00785785"/>
    <w:rsid w:val="00786A58"/>
    <w:rsid w:val="007A441E"/>
    <w:rsid w:val="007A47C1"/>
    <w:rsid w:val="007B6F04"/>
    <w:rsid w:val="007D107B"/>
    <w:rsid w:val="007F4F0D"/>
    <w:rsid w:val="00854875"/>
    <w:rsid w:val="008671EC"/>
    <w:rsid w:val="008724F5"/>
    <w:rsid w:val="00885244"/>
    <w:rsid w:val="008B4326"/>
    <w:rsid w:val="008C6379"/>
    <w:rsid w:val="008D6F3C"/>
    <w:rsid w:val="008E603A"/>
    <w:rsid w:val="008F0F39"/>
    <w:rsid w:val="008F1EAE"/>
    <w:rsid w:val="008F2843"/>
    <w:rsid w:val="00906FF1"/>
    <w:rsid w:val="0091450E"/>
    <w:rsid w:val="00927832"/>
    <w:rsid w:val="00944D5D"/>
    <w:rsid w:val="00952FFD"/>
    <w:rsid w:val="009645A4"/>
    <w:rsid w:val="009A01CC"/>
    <w:rsid w:val="009A27A2"/>
    <w:rsid w:val="009B2562"/>
    <w:rsid w:val="009B52CE"/>
    <w:rsid w:val="009D000A"/>
    <w:rsid w:val="00A01E8C"/>
    <w:rsid w:val="00A02894"/>
    <w:rsid w:val="00A03701"/>
    <w:rsid w:val="00A239D5"/>
    <w:rsid w:val="00A414BA"/>
    <w:rsid w:val="00A42C36"/>
    <w:rsid w:val="00A449B9"/>
    <w:rsid w:val="00A576D7"/>
    <w:rsid w:val="00A82E78"/>
    <w:rsid w:val="00AB60D0"/>
    <w:rsid w:val="00AC5B51"/>
    <w:rsid w:val="00AD0318"/>
    <w:rsid w:val="00AD1BF6"/>
    <w:rsid w:val="00AF7262"/>
    <w:rsid w:val="00B123A3"/>
    <w:rsid w:val="00B32047"/>
    <w:rsid w:val="00B41726"/>
    <w:rsid w:val="00B5030A"/>
    <w:rsid w:val="00B61EB8"/>
    <w:rsid w:val="00B66B90"/>
    <w:rsid w:val="00B74217"/>
    <w:rsid w:val="00BA327F"/>
    <w:rsid w:val="00BA4328"/>
    <w:rsid w:val="00BB7E5A"/>
    <w:rsid w:val="00BC0BBB"/>
    <w:rsid w:val="00BE6B76"/>
    <w:rsid w:val="00BF1B4A"/>
    <w:rsid w:val="00BF7955"/>
    <w:rsid w:val="00C06D6F"/>
    <w:rsid w:val="00C56183"/>
    <w:rsid w:val="00C577E1"/>
    <w:rsid w:val="00C70224"/>
    <w:rsid w:val="00C85CD4"/>
    <w:rsid w:val="00C91DA4"/>
    <w:rsid w:val="00C93CFF"/>
    <w:rsid w:val="00CB0FA3"/>
    <w:rsid w:val="00CE34A1"/>
    <w:rsid w:val="00CF4DD0"/>
    <w:rsid w:val="00CF74A6"/>
    <w:rsid w:val="00CF7747"/>
    <w:rsid w:val="00D01FA0"/>
    <w:rsid w:val="00D32C43"/>
    <w:rsid w:val="00D4131C"/>
    <w:rsid w:val="00D42DB7"/>
    <w:rsid w:val="00D470FD"/>
    <w:rsid w:val="00D669A6"/>
    <w:rsid w:val="00D74435"/>
    <w:rsid w:val="00D76C3C"/>
    <w:rsid w:val="00D8202B"/>
    <w:rsid w:val="00DA2840"/>
    <w:rsid w:val="00DD1D57"/>
    <w:rsid w:val="00DE163A"/>
    <w:rsid w:val="00E2497F"/>
    <w:rsid w:val="00E30005"/>
    <w:rsid w:val="00E30008"/>
    <w:rsid w:val="00E330C7"/>
    <w:rsid w:val="00E44D2F"/>
    <w:rsid w:val="00E879E6"/>
    <w:rsid w:val="00E91C8F"/>
    <w:rsid w:val="00EB25D2"/>
    <w:rsid w:val="00EB4AD0"/>
    <w:rsid w:val="00EC3967"/>
    <w:rsid w:val="00EF6095"/>
    <w:rsid w:val="00F02974"/>
    <w:rsid w:val="00F11A26"/>
    <w:rsid w:val="00F604EB"/>
    <w:rsid w:val="00F72796"/>
    <w:rsid w:val="00FA1AE3"/>
    <w:rsid w:val="00FA6F6A"/>
    <w:rsid w:val="00FC1CDF"/>
    <w:rsid w:val="00FC2B75"/>
    <w:rsid w:val="00FC6DAF"/>
    <w:rsid w:val="00FE4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E2447F"/>
  <w15:docId w15:val="{B2A4A536-75E4-4F02-A4DE-D198C63D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24"/>
    <w:pPr>
      <w:widowControl w:val="0"/>
      <w:jc w:val="both"/>
    </w:pPr>
    <w:rPr>
      <w:kern w:val="2"/>
      <w:sz w:val="21"/>
      <w:szCs w:val="22"/>
    </w:rPr>
  </w:style>
  <w:style w:type="paragraph" w:styleId="1">
    <w:name w:val="heading 1"/>
    <w:basedOn w:val="a"/>
    <w:link w:val="10"/>
    <w:uiPriority w:val="99"/>
    <w:qFormat/>
    <w:rsid w:val="0010622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10622E"/>
    <w:rPr>
      <w:rFonts w:ascii="宋体" w:eastAsia="宋体" w:hAnsi="宋体" w:cs="宋体"/>
      <w:b/>
      <w:bCs/>
      <w:kern w:val="36"/>
      <w:sz w:val="48"/>
      <w:szCs w:val="48"/>
    </w:rPr>
  </w:style>
  <w:style w:type="paragraph" w:styleId="a3">
    <w:name w:val="header"/>
    <w:basedOn w:val="a"/>
    <w:link w:val="a4"/>
    <w:uiPriority w:val="99"/>
    <w:semiHidden/>
    <w:rsid w:val="0010622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10622E"/>
    <w:rPr>
      <w:rFonts w:cs="Times New Roman"/>
      <w:sz w:val="18"/>
      <w:szCs w:val="18"/>
    </w:rPr>
  </w:style>
  <w:style w:type="paragraph" w:styleId="a5">
    <w:name w:val="footer"/>
    <w:basedOn w:val="a"/>
    <w:link w:val="a6"/>
    <w:uiPriority w:val="99"/>
    <w:semiHidden/>
    <w:rsid w:val="0010622E"/>
    <w:pPr>
      <w:tabs>
        <w:tab w:val="center" w:pos="4153"/>
        <w:tab w:val="right" w:pos="8306"/>
      </w:tabs>
      <w:snapToGrid w:val="0"/>
      <w:jc w:val="left"/>
    </w:pPr>
    <w:rPr>
      <w:sz w:val="18"/>
      <w:szCs w:val="18"/>
    </w:rPr>
  </w:style>
  <w:style w:type="character" w:customStyle="1" w:styleId="a6">
    <w:name w:val="页脚 字符"/>
    <w:link w:val="a5"/>
    <w:uiPriority w:val="99"/>
    <w:semiHidden/>
    <w:locked/>
    <w:rsid w:val="0010622E"/>
    <w:rPr>
      <w:rFonts w:cs="Times New Roman"/>
      <w:sz w:val="18"/>
      <w:szCs w:val="18"/>
    </w:rPr>
  </w:style>
  <w:style w:type="character" w:styleId="a7">
    <w:name w:val="Strong"/>
    <w:uiPriority w:val="99"/>
    <w:qFormat/>
    <w:rsid w:val="0010622E"/>
    <w:rPr>
      <w:rFonts w:cs="Times New Roman"/>
      <w:b/>
      <w:bCs/>
    </w:rPr>
  </w:style>
  <w:style w:type="character" w:customStyle="1" w:styleId="apple-tab-span">
    <w:name w:val="apple-tab-span"/>
    <w:uiPriority w:val="99"/>
    <w:rsid w:val="0010622E"/>
    <w:rPr>
      <w:rFonts w:cs="Times New Roman"/>
    </w:rPr>
  </w:style>
  <w:style w:type="paragraph" w:styleId="a8">
    <w:name w:val="Balloon Text"/>
    <w:basedOn w:val="a"/>
    <w:link w:val="a9"/>
    <w:uiPriority w:val="99"/>
    <w:semiHidden/>
    <w:rsid w:val="00606BFD"/>
    <w:rPr>
      <w:sz w:val="18"/>
      <w:szCs w:val="18"/>
    </w:rPr>
  </w:style>
  <w:style w:type="character" w:customStyle="1" w:styleId="a9">
    <w:name w:val="批注框文本 字符"/>
    <w:link w:val="a8"/>
    <w:uiPriority w:val="99"/>
    <w:semiHidden/>
    <w:locked/>
    <w:rsid w:val="00606BFD"/>
    <w:rPr>
      <w:rFonts w:cs="Times New Roman"/>
      <w:sz w:val="18"/>
      <w:szCs w:val="18"/>
    </w:rPr>
  </w:style>
  <w:style w:type="table" w:styleId="aa">
    <w:name w:val="Table Grid"/>
    <w:basedOn w:val="a1"/>
    <w:uiPriority w:val="99"/>
    <w:locked/>
    <w:rsid w:val="00431F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99"/>
    <w:qFormat/>
    <w:locked/>
    <w:rsid w:val="00F02974"/>
    <w:pPr>
      <w:spacing w:before="240" w:after="60"/>
      <w:jc w:val="center"/>
      <w:outlineLvl w:val="0"/>
    </w:pPr>
    <w:rPr>
      <w:rFonts w:ascii="Cambria" w:hAnsi="Cambria"/>
      <w:b/>
      <w:bCs/>
      <w:sz w:val="32"/>
      <w:szCs w:val="32"/>
    </w:rPr>
  </w:style>
  <w:style w:type="character" w:customStyle="1" w:styleId="ac">
    <w:name w:val="标题 字符"/>
    <w:link w:val="ab"/>
    <w:uiPriority w:val="99"/>
    <w:locked/>
    <w:rsid w:val="00F02974"/>
    <w:rPr>
      <w:rFonts w:ascii="Cambria"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73146">
      <w:marLeft w:val="0"/>
      <w:marRight w:val="0"/>
      <w:marTop w:val="0"/>
      <w:marBottom w:val="0"/>
      <w:divBdr>
        <w:top w:val="none" w:sz="0" w:space="0" w:color="auto"/>
        <w:left w:val="none" w:sz="0" w:space="0" w:color="auto"/>
        <w:bottom w:val="none" w:sz="0" w:space="0" w:color="auto"/>
        <w:right w:val="none" w:sz="0" w:space="0" w:color="auto"/>
      </w:divBdr>
      <w:divsChild>
        <w:div w:id="1459373149">
          <w:marLeft w:val="300"/>
          <w:marRight w:val="300"/>
          <w:marTop w:val="0"/>
          <w:marBottom w:val="0"/>
          <w:divBdr>
            <w:top w:val="none" w:sz="0" w:space="0" w:color="auto"/>
            <w:left w:val="none" w:sz="0" w:space="0" w:color="auto"/>
            <w:bottom w:val="none" w:sz="0" w:space="0" w:color="auto"/>
            <w:right w:val="none" w:sz="0" w:space="0" w:color="auto"/>
          </w:divBdr>
        </w:div>
        <w:div w:id="1459373160">
          <w:marLeft w:val="300"/>
          <w:marRight w:val="300"/>
          <w:marTop w:val="150"/>
          <w:marBottom w:val="150"/>
          <w:divBdr>
            <w:top w:val="none" w:sz="0" w:space="0" w:color="auto"/>
            <w:left w:val="none" w:sz="0" w:space="0" w:color="auto"/>
            <w:bottom w:val="none" w:sz="0" w:space="0" w:color="auto"/>
            <w:right w:val="none" w:sz="0" w:space="0" w:color="auto"/>
          </w:divBdr>
          <w:divsChild>
            <w:div w:id="1459373144">
              <w:marLeft w:val="0"/>
              <w:marRight w:val="0"/>
              <w:marTop w:val="0"/>
              <w:marBottom w:val="0"/>
              <w:divBdr>
                <w:top w:val="none" w:sz="0" w:space="0" w:color="auto"/>
                <w:left w:val="none" w:sz="0" w:space="0" w:color="auto"/>
                <w:bottom w:val="none" w:sz="0" w:space="0" w:color="auto"/>
                <w:right w:val="none" w:sz="0" w:space="0" w:color="auto"/>
              </w:divBdr>
            </w:div>
            <w:div w:id="1459373145">
              <w:marLeft w:val="0"/>
              <w:marRight w:val="0"/>
              <w:marTop w:val="0"/>
              <w:marBottom w:val="0"/>
              <w:divBdr>
                <w:top w:val="none" w:sz="0" w:space="0" w:color="auto"/>
                <w:left w:val="none" w:sz="0" w:space="0" w:color="auto"/>
                <w:bottom w:val="none" w:sz="0" w:space="0" w:color="auto"/>
                <w:right w:val="none" w:sz="0" w:space="0" w:color="auto"/>
              </w:divBdr>
            </w:div>
            <w:div w:id="1459373147">
              <w:marLeft w:val="0"/>
              <w:marRight w:val="0"/>
              <w:marTop w:val="0"/>
              <w:marBottom w:val="0"/>
              <w:divBdr>
                <w:top w:val="none" w:sz="0" w:space="0" w:color="auto"/>
                <w:left w:val="none" w:sz="0" w:space="0" w:color="auto"/>
                <w:bottom w:val="none" w:sz="0" w:space="0" w:color="auto"/>
                <w:right w:val="none" w:sz="0" w:space="0" w:color="auto"/>
              </w:divBdr>
            </w:div>
            <w:div w:id="1459373148">
              <w:marLeft w:val="0"/>
              <w:marRight w:val="0"/>
              <w:marTop w:val="0"/>
              <w:marBottom w:val="0"/>
              <w:divBdr>
                <w:top w:val="none" w:sz="0" w:space="0" w:color="auto"/>
                <w:left w:val="none" w:sz="0" w:space="0" w:color="auto"/>
                <w:bottom w:val="none" w:sz="0" w:space="0" w:color="auto"/>
                <w:right w:val="none" w:sz="0" w:space="0" w:color="auto"/>
              </w:divBdr>
            </w:div>
            <w:div w:id="1459373150">
              <w:marLeft w:val="0"/>
              <w:marRight w:val="0"/>
              <w:marTop w:val="0"/>
              <w:marBottom w:val="0"/>
              <w:divBdr>
                <w:top w:val="none" w:sz="0" w:space="0" w:color="auto"/>
                <w:left w:val="none" w:sz="0" w:space="0" w:color="auto"/>
                <w:bottom w:val="none" w:sz="0" w:space="0" w:color="auto"/>
                <w:right w:val="none" w:sz="0" w:space="0" w:color="auto"/>
              </w:divBdr>
            </w:div>
            <w:div w:id="1459373151">
              <w:marLeft w:val="0"/>
              <w:marRight w:val="0"/>
              <w:marTop w:val="0"/>
              <w:marBottom w:val="0"/>
              <w:divBdr>
                <w:top w:val="none" w:sz="0" w:space="0" w:color="auto"/>
                <w:left w:val="none" w:sz="0" w:space="0" w:color="auto"/>
                <w:bottom w:val="none" w:sz="0" w:space="0" w:color="auto"/>
                <w:right w:val="none" w:sz="0" w:space="0" w:color="auto"/>
              </w:divBdr>
            </w:div>
            <w:div w:id="1459373152">
              <w:marLeft w:val="0"/>
              <w:marRight w:val="0"/>
              <w:marTop w:val="0"/>
              <w:marBottom w:val="0"/>
              <w:divBdr>
                <w:top w:val="none" w:sz="0" w:space="0" w:color="auto"/>
                <w:left w:val="none" w:sz="0" w:space="0" w:color="auto"/>
                <w:bottom w:val="none" w:sz="0" w:space="0" w:color="auto"/>
                <w:right w:val="none" w:sz="0" w:space="0" w:color="auto"/>
              </w:divBdr>
            </w:div>
            <w:div w:id="1459373153">
              <w:marLeft w:val="0"/>
              <w:marRight w:val="0"/>
              <w:marTop w:val="0"/>
              <w:marBottom w:val="0"/>
              <w:divBdr>
                <w:top w:val="none" w:sz="0" w:space="0" w:color="auto"/>
                <w:left w:val="none" w:sz="0" w:space="0" w:color="auto"/>
                <w:bottom w:val="none" w:sz="0" w:space="0" w:color="auto"/>
                <w:right w:val="none" w:sz="0" w:space="0" w:color="auto"/>
              </w:divBdr>
            </w:div>
            <w:div w:id="1459373154">
              <w:marLeft w:val="0"/>
              <w:marRight w:val="0"/>
              <w:marTop w:val="0"/>
              <w:marBottom w:val="0"/>
              <w:divBdr>
                <w:top w:val="none" w:sz="0" w:space="0" w:color="auto"/>
                <w:left w:val="none" w:sz="0" w:space="0" w:color="auto"/>
                <w:bottom w:val="none" w:sz="0" w:space="0" w:color="auto"/>
                <w:right w:val="none" w:sz="0" w:space="0" w:color="auto"/>
              </w:divBdr>
            </w:div>
            <w:div w:id="1459373155">
              <w:marLeft w:val="0"/>
              <w:marRight w:val="0"/>
              <w:marTop w:val="0"/>
              <w:marBottom w:val="0"/>
              <w:divBdr>
                <w:top w:val="none" w:sz="0" w:space="0" w:color="auto"/>
                <w:left w:val="none" w:sz="0" w:space="0" w:color="auto"/>
                <w:bottom w:val="none" w:sz="0" w:space="0" w:color="auto"/>
                <w:right w:val="none" w:sz="0" w:space="0" w:color="auto"/>
              </w:divBdr>
            </w:div>
            <w:div w:id="1459373156">
              <w:marLeft w:val="0"/>
              <w:marRight w:val="0"/>
              <w:marTop w:val="0"/>
              <w:marBottom w:val="0"/>
              <w:divBdr>
                <w:top w:val="none" w:sz="0" w:space="0" w:color="auto"/>
                <w:left w:val="none" w:sz="0" w:space="0" w:color="auto"/>
                <w:bottom w:val="none" w:sz="0" w:space="0" w:color="auto"/>
                <w:right w:val="none" w:sz="0" w:space="0" w:color="auto"/>
              </w:divBdr>
            </w:div>
            <w:div w:id="1459373157">
              <w:marLeft w:val="0"/>
              <w:marRight w:val="0"/>
              <w:marTop w:val="0"/>
              <w:marBottom w:val="0"/>
              <w:divBdr>
                <w:top w:val="none" w:sz="0" w:space="0" w:color="auto"/>
                <w:left w:val="none" w:sz="0" w:space="0" w:color="auto"/>
                <w:bottom w:val="none" w:sz="0" w:space="0" w:color="auto"/>
                <w:right w:val="none" w:sz="0" w:space="0" w:color="auto"/>
              </w:divBdr>
            </w:div>
            <w:div w:id="1459373158">
              <w:marLeft w:val="0"/>
              <w:marRight w:val="0"/>
              <w:marTop w:val="0"/>
              <w:marBottom w:val="0"/>
              <w:divBdr>
                <w:top w:val="none" w:sz="0" w:space="0" w:color="auto"/>
                <w:left w:val="none" w:sz="0" w:space="0" w:color="auto"/>
                <w:bottom w:val="none" w:sz="0" w:space="0" w:color="auto"/>
                <w:right w:val="none" w:sz="0" w:space="0" w:color="auto"/>
              </w:divBdr>
            </w:div>
            <w:div w:id="1459373159">
              <w:marLeft w:val="0"/>
              <w:marRight w:val="0"/>
              <w:marTop w:val="0"/>
              <w:marBottom w:val="0"/>
              <w:divBdr>
                <w:top w:val="none" w:sz="0" w:space="0" w:color="auto"/>
                <w:left w:val="none" w:sz="0" w:space="0" w:color="auto"/>
                <w:bottom w:val="none" w:sz="0" w:space="0" w:color="auto"/>
                <w:right w:val="none" w:sz="0" w:space="0" w:color="auto"/>
              </w:divBdr>
            </w:div>
            <w:div w:id="1459373161">
              <w:marLeft w:val="0"/>
              <w:marRight w:val="0"/>
              <w:marTop w:val="0"/>
              <w:marBottom w:val="0"/>
              <w:divBdr>
                <w:top w:val="none" w:sz="0" w:space="0" w:color="auto"/>
                <w:left w:val="none" w:sz="0" w:space="0" w:color="auto"/>
                <w:bottom w:val="none" w:sz="0" w:space="0" w:color="auto"/>
                <w:right w:val="none" w:sz="0" w:space="0" w:color="auto"/>
              </w:divBdr>
            </w:div>
            <w:div w:id="1459373162">
              <w:marLeft w:val="0"/>
              <w:marRight w:val="0"/>
              <w:marTop w:val="0"/>
              <w:marBottom w:val="0"/>
              <w:divBdr>
                <w:top w:val="none" w:sz="0" w:space="0" w:color="auto"/>
                <w:left w:val="none" w:sz="0" w:space="0" w:color="auto"/>
                <w:bottom w:val="none" w:sz="0" w:space="0" w:color="auto"/>
                <w:right w:val="none" w:sz="0" w:space="0" w:color="auto"/>
              </w:divBdr>
            </w:div>
            <w:div w:id="1459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168">
      <w:marLeft w:val="0"/>
      <w:marRight w:val="0"/>
      <w:marTop w:val="0"/>
      <w:marBottom w:val="0"/>
      <w:divBdr>
        <w:top w:val="none" w:sz="0" w:space="0" w:color="auto"/>
        <w:left w:val="none" w:sz="0" w:space="0" w:color="auto"/>
        <w:bottom w:val="none" w:sz="0" w:space="0" w:color="auto"/>
        <w:right w:val="none" w:sz="0" w:space="0" w:color="auto"/>
      </w:divBdr>
      <w:divsChild>
        <w:div w:id="1459373164">
          <w:marLeft w:val="0"/>
          <w:marRight w:val="0"/>
          <w:marTop w:val="0"/>
          <w:marBottom w:val="0"/>
          <w:divBdr>
            <w:top w:val="none" w:sz="0" w:space="0" w:color="auto"/>
            <w:left w:val="none" w:sz="0" w:space="0" w:color="auto"/>
            <w:bottom w:val="none" w:sz="0" w:space="0" w:color="auto"/>
            <w:right w:val="none" w:sz="0" w:space="0" w:color="auto"/>
          </w:divBdr>
        </w:div>
        <w:div w:id="1459373165">
          <w:marLeft w:val="0"/>
          <w:marRight w:val="0"/>
          <w:marTop w:val="0"/>
          <w:marBottom w:val="0"/>
          <w:divBdr>
            <w:top w:val="none" w:sz="0" w:space="0" w:color="auto"/>
            <w:left w:val="none" w:sz="0" w:space="0" w:color="auto"/>
            <w:bottom w:val="none" w:sz="0" w:space="0" w:color="auto"/>
            <w:right w:val="none" w:sz="0" w:space="0" w:color="auto"/>
          </w:divBdr>
        </w:div>
        <w:div w:id="1459373167">
          <w:marLeft w:val="0"/>
          <w:marRight w:val="0"/>
          <w:marTop w:val="0"/>
          <w:marBottom w:val="0"/>
          <w:divBdr>
            <w:top w:val="none" w:sz="0" w:space="0" w:color="auto"/>
            <w:left w:val="none" w:sz="0" w:space="0" w:color="auto"/>
            <w:bottom w:val="none" w:sz="0" w:space="0" w:color="auto"/>
            <w:right w:val="none" w:sz="0" w:space="0" w:color="auto"/>
          </w:divBdr>
        </w:div>
      </w:divsChild>
    </w:div>
    <w:div w:id="1459373169">
      <w:marLeft w:val="0"/>
      <w:marRight w:val="0"/>
      <w:marTop w:val="0"/>
      <w:marBottom w:val="0"/>
      <w:divBdr>
        <w:top w:val="none" w:sz="0" w:space="0" w:color="auto"/>
        <w:left w:val="none" w:sz="0" w:space="0" w:color="auto"/>
        <w:bottom w:val="none" w:sz="0" w:space="0" w:color="auto"/>
        <w:right w:val="none" w:sz="0" w:space="0" w:color="auto"/>
      </w:divBdr>
      <w:divsChild>
        <w:div w:id="1459373166">
          <w:marLeft w:val="0"/>
          <w:marRight w:val="0"/>
          <w:marTop w:val="0"/>
          <w:marBottom w:val="0"/>
          <w:divBdr>
            <w:top w:val="none" w:sz="0" w:space="0" w:color="auto"/>
            <w:left w:val="none" w:sz="0" w:space="0" w:color="auto"/>
            <w:bottom w:val="none" w:sz="0" w:space="0" w:color="auto"/>
            <w:right w:val="none" w:sz="0" w:space="0" w:color="auto"/>
          </w:divBdr>
        </w:div>
      </w:divsChild>
    </w:div>
    <w:div w:id="1459373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北京地坛医院开设“脂肪性肝病”专病门诊</dc:title>
  <dc:subject/>
  <dc:creator>微软用户</dc:creator>
  <cp:keywords/>
  <dc:description/>
  <cp:lastModifiedBy>QXK</cp:lastModifiedBy>
  <cp:revision>76</cp:revision>
  <dcterms:created xsi:type="dcterms:W3CDTF">2017-07-20T06:06:00Z</dcterms:created>
  <dcterms:modified xsi:type="dcterms:W3CDTF">2017-08-23T08:30:00Z</dcterms:modified>
</cp:coreProperties>
</file>