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80"/>
        <w:gridCol w:w="5693"/>
        <w:gridCol w:w="2010"/>
      </w:tblGrid>
      <w:tr w:rsidR="00E80289" w:rsidTr="00FB4C15">
        <w:trPr>
          <w:trHeight w:val="1020"/>
        </w:trPr>
        <w:tc>
          <w:tcPr>
            <w:tcW w:w="87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E80289">
            <w:pPr>
              <w:spacing w:line="360" w:lineRule="auto"/>
              <w:jc w:val="center"/>
              <w:rPr>
                <w:rFonts w:ascii="仿宋_GB2312" w:eastAsia="仿宋_GB2312" w:hAnsi="宋体" w:cs="仿宋_GB2312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color w:val="000000"/>
                <w:sz w:val="44"/>
                <w:szCs w:val="44"/>
              </w:rPr>
              <w:t>膀胱癌出院健康处方</w:t>
            </w:r>
          </w:p>
        </w:tc>
      </w:tr>
      <w:tr w:rsidR="00E80289" w:rsidTr="00FB4C15">
        <w:trPr>
          <w:trHeight w:val="720"/>
        </w:trPr>
        <w:tc>
          <w:tcPr>
            <w:tcW w:w="67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处方内容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咨询电话</w:t>
            </w:r>
          </w:p>
        </w:tc>
      </w:tr>
      <w:tr w:rsidR="00E80289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  <w:t>医疗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1、注意休息，加强营养，避免感染；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2、观察排尿情况，需警惕出血、尿路梗阻等，如有颜色发红、尿量减少及时泌尿外科就诊；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3、每周监测血常规、肝肾功1-2次，如有白细胞降低、贫血、血小板减低，以及肝肾功能损伤等及时就医；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4、应用免疫治疗的患者还需应定期监测甲功、心肌酶、淀粉酶等化验，注意有无腹泻、皮疹、乏力、呼吸困难等，警惕免疫相关不良反应，包括甲状腺功能减低、免疫相关性结肠炎、肺炎、肝损伤等；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5、注意记录上述不良反应情况，其他还包括消化道反应（恶心、呕吐、纳差），脱发，体重下降等，下个疗程时反馈给医生，便于调整治疗药物的剂量；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6、根据肿瘤分期不同进行不同方案的定期随访，以评价治疗效果和肿瘤控制情况，常规检查包括胸腹盆CT，必要时加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做骨扫描、头MRI等；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E80289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护理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1、心理护理:增强患者对疾病的信心,消除焦虑恐惧心理；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2、排尿观察：注意每日的尿量、颜色、性质；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3、注意自我保护,规律生活，适当体育锻炼,不宜剧烈,劳逸结合。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4、按医生要求定时到门诊进行复查。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E80289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康复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1、根据患者的实际恢复情况初步制定家庭锻炼计划，运动量以不感到疲劳为度。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2、克服不良生活习惯,戒烟戒酒。按时起居,防止过劳。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3、对症止痛等支持治疗；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4、必要时寻求心理医生帮助。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  <w:tr w:rsidR="00E80289" w:rsidTr="00FB4C15">
        <w:trPr>
          <w:trHeight w:val="119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widowControl/>
              <w:jc w:val="center"/>
              <w:textAlignment w:val="center"/>
              <w:rPr>
                <w:rFonts w:ascii="仿宋" w:eastAsia="仿宋" w:hAnsi="仿宋" w:cs="仿宋" w:hint="eastAsia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kern w:val="0"/>
                <w:sz w:val="32"/>
                <w:szCs w:val="32"/>
              </w:rPr>
              <w:t>营养</w:t>
            </w:r>
          </w:p>
        </w:tc>
        <w:tc>
          <w:tcPr>
            <w:tcW w:w="5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1、肿瘤患者的饮食要求与一般健康人饮食原则一致，做到食物多样化、饮食清淡化、营养均衡化，以提高机体抵抗力及对治疗的耐受力。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2、避免高盐、高糖、高脂饮食，选择适量的优质蛋白。</w:t>
            </w:r>
          </w:p>
          <w:p w:rsidR="00E80289" w:rsidRDefault="00E80289" w:rsidP="00FB4C15">
            <w:pP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、如患者出现消化道不良反应，影响患</w:t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lastRenderedPageBreak/>
              <w:t>者食欲或进食有障碍时，建议加用肠内营养制剂支持，必要时进行肠外营养支持，具体方案可咨询医生。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289" w:rsidRDefault="00E80289" w:rsidP="00FB4C15">
            <w:pPr>
              <w:jc w:val="center"/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</w:pPr>
          </w:p>
        </w:tc>
      </w:tr>
    </w:tbl>
    <w:p w:rsidR="000601EB" w:rsidRPr="00E80289" w:rsidRDefault="000601EB"/>
    <w:sectPr w:rsidR="000601EB" w:rsidRPr="00E80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1EB" w:rsidRDefault="000601EB" w:rsidP="00E80289">
      <w:r>
        <w:separator/>
      </w:r>
    </w:p>
  </w:endnote>
  <w:endnote w:type="continuationSeparator" w:id="1">
    <w:p w:rsidR="000601EB" w:rsidRDefault="000601EB" w:rsidP="00E802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1EB" w:rsidRDefault="000601EB" w:rsidP="00E80289">
      <w:r>
        <w:separator/>
      </w:r>
    </w:p>
  </w:footnote>
  <w:footnote w:type="continuationSeparator" w:id="1">
    <w:p w:rsidR="000601EB" w:rsidRDefault="000601EB" w:rsidP="00E802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0289"/>
    <w:rsid w:val="000601EB"/>
    <w:rsid w:val="00E8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02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028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02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02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2020-11-25T07:59:00Z</dcterms:created>
  <dcterms:modified xsi:type="dcterms:W3CDTF">2020-11-25T07:59:00Z</dcterms:modified>
</cp:coreProperties>
</file>